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    </w:t>
      </w:r>
      <w:r w:rsidDel="00000000" w:rsidR="00000000" w:rsidRPr="00000000">
        <w:rPr>
          <w:rFonts w:ascii="Georgia" w:cs="Georgia" w:eastAsia="Georgia" w:hAnsi="Georgia"/>
          <w:highlight w:val="white"/>
        </w:rPr>
        <w:drawing>
          <wp:inline distB="114300" distT="114300" distL="114300" distR="114300">
            <wp:extent cx="2995700" cy="2786001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5700" cy="27860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La </w:t>
      </w:r>
      <w:r w:rsidDel="00000000" w:rsidR="00000000" w:rsidRPr="00000000">
        <w:rPr>
          <w:rFonts w:ascii="Georgia" w:cs="Georgia" w:eastAsia="Georgia" w:hAnsi="Georgia"/>
          <w:b w:val="1"/>
          <w:bCs w:val="1"/>
          <w:shd w:fill="d9ead3" w:val="clear"/>
          <w:rtl w:val="0"/>
        </w:rPr>
        <w:t xml:space="preserve">Rete Museale Tematica Musei di Tutti,</w:t>
      </w: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 tramite il Comune di Fiesole, soggetto capofila, indice un bando per la selezione di </w:t>
      </w:r>
      <w:r w:rsidDel="00000000" w:rsidR="00000000" w:rsidRPr="00000000">
        <w:rPr>
          <w:rFonts w:ascii="Georgia" w:cs="Georgia" w:eastAsia="Georgia" w:hAnsi="Georgia"/>
          <w:b w:val="1"/>
          <w:bCs w:val="1"/>
          <w:shd w:fill="d9ead3" w:val="clear"/>
          <w:rtl w:val="0"/>
        </w:rPr>
        <w:t xml:space="preserve">6 giovani </w:t>
      </w:r>
      <w:r w:rsidDel="00000000" w:rsidR="00000000" w:rsidRPr="00000000">
        <w:rPr>
          <w:rFonts w:ascii="Georgia" w:cs="Georgia" w:eastAsia="Georgia" w:hAnsi="Georgia"/>
          <w:b w:val="1"/>
          <w:bCs w:val="1"/>
          <w:shd w:fill="d9ead3" w:val="clear"/>
          <w:rtl w:val="0"/>
        </w:rPr>
        <w:t xml:space="preserve">neolaureati</w:t>
      </w:r>
      <w:r w:rsidDel="00000000" w:rsidR="00000000" w:rsidRPr="00000000">
        <w:rPr>
          <w:rFonts w:ascii="Georgia" w:cs="Georgia" w:eastAsia="Georgia" w:hAnsi="Georgia"/>
          <w:b w:val="1"/>
          <w:bCs w:val="1"/>
          <w:shd w:fill="d9ead3" w:val="clear"/>
          <w:rtl w:val="0"/>
        </w:rPr>
        <w:t xml:space="preserve"> under 30 </w:t>
      </w: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da impiegare in tirocini non curriculari </w:t>
      </w:r>
      <w:r w:rsidDel="00000000" w:rsidR="00000000" w:rsidRPr="00000000">
        <w:rPr>
          <w:rFonts w:ascii="Georgia" w:cs="Georgia" w:eastAsia="Georgia" w:hAnsi="Georgia"/>
          <w:b w:val="1"/>
          <w:bCs w:val="1"/>
          <w:shd w:fill="d9ead3" w:val="clear"/>
          <w:rtl w:val="0"/>
        </w:rPr>
        <w:t xml:space="preserve">retribuiti</w:t>
      </w: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 nel progetto di formazione e professionalizzazione teorica e pratica </w:t>
      </w:r>
      <w:r w:rsidDel="00000000" w:rsidR="00000000" w:rsidRPr="00000000">
        <w:rPr>
          <w:rFonts w:ascii="Georgia" w:cs="Georgia" w:eastAsia="Georgia" w:hAnsi="Georgia"/>
          <w:i w:val="1"/>
          <w:iCs w:val="1"/>
          <w:shd w:fill="d9ead3" w:val="clear"/>
          <w:rtl w:val="0"/>
        </w:rPr>
        <w:t xml:space="preserve">PAM! Professioni e apprendimenti nei musei</w:t>
      </w: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, nell’ambito delle attività di mediazione e partecipazione, promosse e realizzate dai Musei dalla Rete.</w:t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L’avviso è finanziato con le risorse del PR FSE + Toscana 2021/27 e rientra nell’ambito di Giovanisì (www.giovanisi.it), il progetto della Regione Toscana per l’autonomia dei giovani.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I giovani selezionati saranno inseriti all’interno di un percorso di formazione teorica non formale e di formazione pratico-esperienziale così articolato: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110 ore di formazione teorica non formale con una media di 8 ore al giorno (martedì, mercoledì e giovedì). Inizio 31 marzo 2026, compenso lordo € 385.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 600 ore di formazione pratico-esperienziale/tirocinio (prorogabile di ulteriori 600 ore) con una media di 25 ore alla settimana. Inizio previsto 4 maggio 2026, compenso lordo € 800 mensile.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b w:val="1"/>
          <w:bCs w:val="1"/>
          <w:sz w:val="38"/>
          <w:szCs w:val="38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hd w:fill="d9ead3" w:val="clear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b w:val="1"/>
          <w:bCs w:val="1"/>
          <w:shd w:fill="d9ead3" w:val="clear"/>
          <w:rtl w:val="0"/>
        </w:rPr>
        <w:t xml:space="preserve">usei ospitanti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I tirocinanti svolgeranno la loro attività pratica in uno dei seguenti musei aderenti alla </w:t>
      </w:r>
      <w:r w:rsidDel="00000000" w:rsidR="00000000" w:rsidRPr="00000000">
        <w:rPr>
          <w:rFonts w:ascii="Georgia" w:cs="Georgia" w:eastAsia="Georgia" w:hAnsi="Georgia"/>
          <w:i w:val="1"/>
          <w:iCs w:val="1"/>
          <w:shd w:fill="d9ead3" w:val="clear"/>
          <w:rtl w:val="0"/>
        </w:rPr>
        <w:t xml:space="preserve">Rete Museale Tematica Musei di Tutti</w:t>
      </w: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:</w:t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Georgia" w:cs="Georgia" w:eastAsia="Georgia" w:hAnsi="Georgia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 Museo Civico Archeologico di Fiesole, Largo Fernando Farulli, 1 - Fiesole (FI): 2 posti;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Georgia" w:cs="Georgia" w:eastAsia="Georgia" w:hAnsi="Georgia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 Museo di Palazzo Vecchio, Piazza della Signoria, 1 - Firenze (FI): 2 posti;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Georgia" w:cs="Georgia" w:eastAsia="Georgia" w:hAnsi="Georgia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 Museo degli Innocenti, Piazza SS. Annunziata, 12 - Firenze (FI): 2 posti; 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Obiettivi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- sviluppare la professionalità di educatori/trici capaci di facilitare percorsi partecipativi;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- condividere conoscenze, metodi e saperi sui temi della partecipazione e dell’accessibilità nei contesti museali; 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- fornire strumenti di progettazione partecipata e di mediazione, con specifico riferimento a pubblici a rischio di esclusione culturale;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- rafforzare la Rete 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Musei di Tutti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attraverso nuove pratiche e professionalità; </w:t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- realizzare interventi concreti di inclusione culturale, ideati e sperimentati dai tirocinanti.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sz w:val="38"/>
          <w:szCs w:val="38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hd w:fill="d9ead3" w:val="clear"/>
          <w:rtl w:val="0"/>
        </w:rPr>
        <w:t xml:space="preserve">Chi può partecipare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Georgia" w:cs="Georgia" w:eastAsia="Georgia" w:hAnsi="Georgia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Possono partecipare alla selezione tutte le persone che posseggono i s</w:t>
      </w:r>
      <w:r w:rsidDel="00000000" w:rsidR="00000000" w:rsidRPr="00000000">
        <w:rPr>
          <w:rFonts w:ascii="Georgia" w:cs="Georgia" w:eastAsia="Georgia" w:hAnsi="Georgia"/>
          <w:b w:val="1"/>
          <w:bCs w:val="1"/>
          <w:shd w:fill="d9ead3" w:val="clear"/>
          <w:rtl w:val="0"/>
        </w:rPr>
        <w:t xml:space="preserve">eguenti requisiti</w:t>
      </w: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:</w:t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Georgia" w:cs="Georgia" w:eastAsia="Georgia" w:hAnsi="Georgia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- essere disoccupati/e, inoccupati/e, inattivi/e e non impegnati in un percorso di studio e/o formazione alla data di scadenza del presente avviso;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Georgia" w:cs="Georgia" w:eastAsia="Georgia" w:hAnsi="Georgia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- non aver compiuto il 30° anno di età alla data di scadenza del presente avviso;</w:t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Georgia" w:cs="Georgia" w:eastAsia="Georgia" w:hAnsi="Georgia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- essere in possesso del diploma di laurea magistrale/specialistica conseguito da non oltre 24 mesi dalla data di attivazione del tirocinio (4 maggio 2026) in una delle seguenti classi di laurea magistrale: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LM-1 Antropologia culturale ed etnologia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LM-2 Archeologia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LM-15 Filologia, letterature e storia dell'antichità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Georgia" w:cs="Georgia" w:eastAsia="Georgia" w:hAnsi="Georgia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LM-57 Scienze dell'educazione degli adulti e della formazione continua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Times New Roman" w:cs="Times New Roman" w:eastAsia="Times New Roman" w:hAnsi="Times New Roman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shd w:fill="d9ead3" w:val="clear"/>
          <w:rtl w:val="0"/>
        </w:rPr>
        <w:t xml:space="preserve">LM-78 Scienze filosofiche</w:t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Times New Roman" w:cs="Times New Roman" w:eastAsia="Times New Roman" w:hAnsi="Times New Roman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shd w:fill="d9ead3" w:val="clear"/>
          <w:rtl w:val="0"/>
        </w:rPr>
        <w:t xml:space="preserve">LM-84 Scienze storiche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Times New Roman" w:cs="Times New Roman" w:eastAsia="Times New Roman" w:hAnsi="Times New Roman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shd w:fill="d9ead3" w:val="clear"/>
          <w:rtl w:val="0"/>
        </w:rPr>
        <w:t xml:space="preserve">LM-85 Scienze pedagogiche</w:t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Times New Roman" w:cs="Times New Roman" w:eastAsia="Times New Roman" w:hAnsi="Times New Roman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shd w:fill="d9ead3" w:val="clear"/>
          <w:rtl w:val="0"/>
        </w:rPr>
        <w:t xml:space="preserve">LM-89 Storia dell'arte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I cittadini non italiani che rispondano ai criteri sopra elencati ma che siano in possesso del titolo di master-degree rilasciato da un’Università che non sia italiana, dovranno dimostrare che tale titolo è riconosciuto ed omologato in Italia come equipollente ad una delle lauree magistrali ammesse, sopra elencate.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- conoscenza certificata della lingua inglese livello B2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In caso di cittadini non italiani, avere una conoscenza di livello B2 della lingua italiana, autocertificata. Il possesso di questo requisito sarà verificato in sede di colloquio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76" w:lineRule="auto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Presentazione delle domande</w:t>
      </w:r>
    </w:p>
    <w:p w:rsidR="00000000" w:rsidDel="00000000" w:rsidP="00000000" w:rsidRDefault="00000000" w:rsidRPr="00000000" w14:paraId="0000002C">
      <w:pPr>
        <w:spacing w:after="200" w:line="276" w:lineRule="auto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I candidati dovranno presentare formale richiesta di candidatura alla procedura di selezione inviando la documentazione sotto elencata.</w:t>
      </w:r>
    </w:p>
    <w:p w:rsidR="00000000" w:rsidDel="00000000" w:rsidP="00000000" w:rsidRDefault="00000000" w:rsidRPr="00000000" w14:paraId="0000002D">
      <w:pPr>
        <w:spacing w:after="200" w:line="276" w:lineRule="auto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La domanda deve essere:</w:t>
      </w:r>
    </w:p>
    <w:p w:rsidR="00000000" w:rsidDel="00000000" w:rsidP="00000000" w:rsidRDefault="00000000" w:rsidRPr="00000000" w14:paraId="0000002E">
      <w:pPr>
        <w:spacing w:after="200" w:line="276" w:lineRule="auto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- redatta secondo il modello allegato all’avviso di selezione (Allegato 1), scaricabile dal sito internet del Comune di Fiesole </w:t>
      </w:r>
      <w:hyperlink r:id="rId7">
        <w:r w:rsidDel="00000000" w:rsidR="00000000" w:rsidRPr="00000000">
          <w:rPr>
            <w:rFonts w:ascii="Georgia" w:cs="Georgia" w:eastAsia="Georgia" w:hAnsi="Georgia"/>
            <w:b w:val="1"/>
            <w:bCs w:val="1"/>
            <w:highlight w:val="white"/>
            <w:rtl w:val="0"/>
          </w:rPr>
          <w:t xml:space="preserve">https://www.comune.fiesole.fi.it</w:t>
        </w:r>
      </w:hyperlink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in Amministrazione trasparente, sezione Bandi di Concorso</w:t>
      </w:r>
    </w:p>
    <w:p w:rsidR="00000000" w:rsidDel="00000000" w:rsidP="00000000" w:rsidRDefault="00000000" w:rsidRPr="00000000" w14:paraId="0000002F">
      <w:pPr>
        <w:spacing w:after="200" w:line="276" w:lineRule="auto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- firmata per esteso dal richiedente, con firma da apporre necessariamente in forma autografa e accompagnata da fotocopia di documento di identità  in corso di validità.</w:t>
      </w:r>
    </w:p>
    <w:p w:rsidR="00000000" w:rsidDel="00000000" w:rsidP="00000000" w:rsidRDefault="00000000" w:rsidRPr="00000000" w14:paraId="00000030">
      <w:pPr>
        <w:spacing w:after="200" w:line="276" w:lineRule="auto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La domanda deve essere corredata di:</w:t>
      </w:r>
    </w:p>
    <w:p w:rsidR="00000000" w:rsidDel="00000000" w:rsidP="00000000" w:rsidRDefault="00000000" w:rsidRPr="00000000" w14:paraId="00000031">
      <w:pPr>
        <w:spacing w:after="200" w:line="276" w:lineRule="auto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- </w:t>
      </w: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curriculum vitae 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redatto in formato europeo, datato e firmato con firma apposta in forma autografa, dal quale risultino: i titoli di studio conseguiti, i corsi di formazione svolti, la conoscenza certificata di lingue straniere, le esperienze formative effettuate e le attitudini in base alle quali viene presentata la candidatura al tirocinio;</w:t>
      </w:r>
    </w:p>
    <w:p w:rsidR="00000000" w:rsidDel="00000000" w:rsidP="00000000" w:rsidRDefault="00000000" w:rsidRPr="00000000" w14:paraId="00000032">
      <w:pPr>
        <w:spacing w:after="200" w:line="276" w:lineRule="auto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- lettera motivazionale.</w:t>
      </w:r>
    </w:p>
    <w:p w:rsidR="00000000" w:rsidDel="00000000" w:rsidP="00000000" w:rsidRDefault="00000000" w:rsidRPr="00000000" w14:paraId="00000033">
      <w:pPr>
        <w:spacing w:after="200" w:line="276" w:lineRule="auto"/>
        <w:rPr>
          <w:rFonts w:ascii="Georgia" w:cs="Georgia" w:eastAsia="Georgia" w:hAnsi="Georgia"/>
          <w:b w:val="1"/>
          <w:bCs w:val="1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La domanda di candidatura deve essere inviata all’indirizzo di posta elettronica certificata del Comune di Fiesole </w:t>
      </w:r>
      <w:hyperlink r:id="rId8">
        <w:r w:rsidDel="00000000" w:rsidR="00000000" w:rsidRPr="00000000">
          <w:rPr>
            <w:rFonts w:ascii="Georgia" w:cs="Georgia" w:eastAsia="Georgia" w:hAnsi="Georgia"/>
            <w:b w:val="1"/>
            <w:bCs w:val="1"/>
            <w:shd w:fill="d9ead3" w:val="clear"/>
            <w:rtl w:val="0"/>
          </w:rPr>
          <w:t xml:space="preserve">comune.fiesole@postacert.toscana.it</w:t>
        </w:r>
      </w:hyperlink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 entro e non oltre </w:t>
      </w:r>
      <w:r w:rsidDel="00000000" w:rsidR="00000000" w:rsidRPr="00000000">
        <w:rPr>
          <w:rFonts w:ascii="Georgia" w:cs="Georgia" w:eastAsia="Georgia" w:hAnsi="Georgia"/>
          <w:b w:val="1"/>
          <w:bCs w:val="1"/>
          <w:shd w:fill="d9ead3" w:val="clear"/>
          <w:rtl w:val="0"/>
        </w:rPr>
        <w:t xml:space="preserve">lunedì 9 marzo 2026 alle ore 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00" w:lineRule="auto"/>
        <w:rPr>
          <w:rFonts w:ascii="Helvetica Neue" w:cs="Helvetica Neue" w:eastAsia="Helvetica Neue" w:hAnsi="Helvetica Neue"/>
          <w:sz w:val="38"/>
          <w:szCs w:val="38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Il progetto </w:t>
      </w:r>
      <w:r w:rsidDel="00000000" w:rsidR="00000000" w:rsidRPr="00000000">
        <w:rPr>
          <w:rFonts w:ascii="Georgia" w:cs="Georgia" w:eastAsia="Georgia" w:hAnsi="Georgia"/>
          <w:i w:val="1"/>
          <w:iCs w:val="1"/>
          <w:shd w:fill="d9ead3" w:val="clear"/>
          <w:rtl w:val="0"/>
        </w:rPr>
        <w:t xml:space="preserve">Pam! Professioni e apprendimenti nei musei </w:t>
      </w:r>
      <w:r w:rsidDel="00000000" w:rsidR="00000000" w:rsidRPr="00000000">
        <w:rPr>
          <w:rFonts w:ascii="Georgia" w:cs="Georgia" w:eastAsia="Georgia" w:hAnsi="Georgia"/>
          <w:shd w:fill="d9ead3" w:val="clear"/>
          <w:rtl w:val="0"/>
        </w:rPr>
        <w:t xml:space="preserve">ha ottenuto un finanziamento regionale come da Decreto n.20036 del 16-09-2025. L’Avviso è finanziato con le risorse del PR FSE+ Toscana 2021/27 e rientra nell’ambito di Giovanisì (www.giovanisi.it), il progetto della Regione Toscana per l’autonomia dei giovani.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Info e chiarimenti</w:t>
      </w:r>
    </w:p>
    <w:p w:rsidR="00000000" w:rsidDel="00000000" w:rsidP="00000000" w:rsidRDefault="00000000" w:rsidRPr="00000000" w14:paraId="00000036">
      <w:pPr>
        <w:spacing w:after="80" w:line="276" w:lineRule="auto"/>
        <w:jc w:val="both"/>
        <w:rPr>
          <w:rFonts w:ascii="Times New Roman" w:cs="Times New Roman" w:eastAsia="Times New Roman" w:hAnsi="Times New Roman"/>
          <w:u w:val="singl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cultura@comune.fiesole.fi.it</w:t>
        </w:r>
      </w:hyperlink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80"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80"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80"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center" w:leader="none" w:pos="4819"/>
        <w:tab w:val="right" w:leader="none" w:pos="9638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5731200" cy="4826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482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cultura@comune.fiesole.fi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www.comune.fiesole.fi.it/novita/avvisi" TargetMode="External"/><Relationship Id="rId8" Type="http://schemas.openxmlformats.org/officeDocument/2006/relationships/hyperlink" Target="mailto:comune.fiesole@postacert.toscana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